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23E90" w14:textId="77777777" w:rsidR="00F240B3" w:rsidRDefault="00F240B3" w:rsidP="00F240B3">
      <w:pPr>
        <w:spacing w:line="360" w:lineRule="auto"/>
        <w:rPr>
          <w:sz w:val="28"/>
          <w:szCs w:val="28"/>
        </w:rPr>
      </w:pPr>
      <w:r>
        <w:rPr>
          <w:sz w:val="28"/>
          <w:szCs w:val="28"/>
        </w:rPr>
        <w:t xml:space="preserve">Universidad De </w:t>
      </w:r>
      <w:proofErr w:type="spellStart"/>
      <w:r>
        <w:rPr>
          <w:sz w:val="28"/>
          <w:szCs w:val="28"/>
        </w:rPr>
        <w:t>Montemorelos</w:t>
      </w:r>
      <w:proofErr w:type="spellEnd"/>
    </w:p>
    <w:p w14:paraId="2856EACA" w14:textId="77777777" w:rsidR="00F240B3" w:rsidRDefault="00F240B3" w:rsidP="00F240B3">
      <w:pPr>
        <w:spacing w:line="360" w:lineRule="auto"/>
        <w:rPr>
          <w:sz w:val="28"/>
          <w:szCs w:val="28"/>
        </w:rPr>
      </w:pPr>
      <w:r>
        <w:rPr>
          <w:sz w:val="28"/>
          <w:szCs w:val="28"/>
        </w:rPr>
        <w:t>Reynold Ferary</w:t>
      </w:r>
    </w:p>
    <w:p w14:paraId="2979FE02" w14:textId="77777777" w:rsidR="00F240B3" w:rsidRDefault="00F240B3" w:rsidP="00F240B3">
      <w:pPr>
        <w:spacing w:line="360" w:lineRule="auto"/>
        <w:rPr>
          <w:sz w:val="28"/>
          <w:szCs w:val="28"/>
        </w:rPr>
      </w:pPr>
      <w:r>
        <w:rPr>
          <w:sz w:val="28"/>
          <w:szCs w:val="28"/>
        </w:rPr>
        <w:t>Corporate Finance</w:t>
      </w:r>
    </w:p>
    <w:p w14:paraId="48125629" w14:textId="77777777" w:rsidR="00F240B3" w:rsidRDefault="00F240B3" w:rsidP="00F240B3">
      <w:pPr>
        <w:spacing w:line="360" w:lineRule="auto"/>
        <w:rPr>
          <w:sz w:val="28"/>
          <w:szCs w:val="28"/>
        </w:rPr>
      </w:pPr>
      <w:r>
        <w:rPr>
          <w:sz w:val="28"/>
          <w:szCs w:val="28"/>
        </w:rPr>
        <w:t>Dr Pedro Gonzales Urbina</w:t>
      </w:r>
    </w:p>
    <w:p w14:paraId="02804F05" w14:textId="77777777" w:rsidR="00F240B3" w:rsidRDefault="00F240B3" w:rsidP="00F240B3">
      <w:pPr>
        <w:spacing w:line="360" w:lineRule="auto"/>
        <w:rPr>
          <w:sz w:val="28"/>
          <w:szCs w:val="28"/>
        </w:rPr>
      </w:pPr>
    </w:p>
    <w:p w14:paraId="0F642A6B" w14:textId="77777777" w:rsidR="00F240B3" w:rsidRDefault="00F240B3" w:rsidP="00F240B3">
      <w:pPr>
        <w:spacing w:line="360" w:lineRule="auto"/>
        <w:rPr>
          <w:sz w:val="28"/>
          <w:szCs w:val="28"/>
        </w:rPr>
      </w:pPr>
    </w:p>
    <w:p w14:paraId="10BBF5D0" w14:textId="77777777" w:rsidR="00F240B3" w:rsidRDefault="00F240B3" w:rsidP="00F240B3">
      <w:pPr>
        <w:spacing w:line="360" w:lineRule="auto"/>
        <w:jc w:val="center"/>
        <w:rPr>
          <w:sz w:val="28"/>
          <w:szCs w:val="28"/>
        </w:rPr>
      </w:pPr>
    </w:p>
    <w:p w14:paraId="15D1D3C1" w14:textId="77777777" w:rsidR="00F240B3" w:rsidRDefault="00F240B3" w:rsidP="00F240B3">
      <w:pPr>
        <w:spacing w:line="360" w:lineRule="auto"/>
        <w:jc w:val="center"/>
        <w:rPr>
          <w:sz w:val="28"/>
          <w:szCs w:val="28"/>
        </w:rPr>
      </w:pPr>
      <w:r>
        <w:rPr>
          <w:sz w:val="28"/>
          <w:szCs w:val="28"/>
        </w:rPr>
        <w:t>The Church in a changing world</w:t>
      </w:r>
    </w:p>
    <w:p w14:paraId="2DB54684" w14:textId="77777777" w:rsidR="00F240B3" w:rsidRDefault="00F240B3" w:rsidP="00F240B3">
      <w:pPr>
        <w:spacing w:line="360" w:lineRule="auto"/>
      </w:pPr>
      <w:r>
        <w:t xml:space="preserve"> </w:t>
      </w:r>
      <w:r>
        <w:tab/>
        <w:t>Rightly approached, the Industrial Revolution can only galvanize the church into expeditiously achieving its mission. The four phases of the revolution include invention of steam that brought about growth and the era of mechanization from 1760 to 1830; expansion of mechanization, the invention of electricity, petroleum and other commodities and the mass production of steel from 1850 – 1914; expansion and reshaping of the world through digitization which has seen the creation of new forms of work and learning and subsequently growth and opportunities</w:t>
      </w:r>
      <w:r w:rsidRPr="00232DB5">
        <w:t xml:space="preserve"> </w:t>
      </w:r>
      <w:r>
        <w:t>during 1969 – 2000. This era of inventions permanently changed the way we live, interact and experience the world around us.  We are currently in the fourth revolution, which is an advancement of the digital era that has been occurring since the middle of the last century. This fusion of technologies is erasing the lines between the digital, physical and biological sectors.</w:t>
      </w:r>
    </w:p>
    <w:p w14:paraId="1E5F00A9" w14:textId="77777777" w:rsidR="00F240B3" w:rsidRDefault="00F240B3" w:rsidP="00F240B3">
      <w:pPr>
        <w:spacing w:line="360" w:lineRule="auto"/>
        <w:ind w:firstLine="720"/>
      </w:pPr>
      <w:r>
        <w:t>The world is changing at such a rapid pace that it poses quite a challenge for governments, educational systems, industries, and other sectors to stay abreast. The technologies driving this change are artificial intelligence, blockchain, new computational technologies, virtual reality, biotechnology, robotics, 3D printing, innovative materials and energy capture, storage, and transmission.</w:t>
      </w:r>
    </w:p>
    <w:p w14:paraId="3DA90A8B" w14:textId="77777777" w:rsidR="00F240B3" w:rsidRDefault="00F240B3" w:rsidP="00F240B3">
      <w:pPr>
        <w:spacing w:line="360" w:lineRule="auto"/>
        <w:ind w:firstLine="720"/>
      </w:pPr>
      <w:r>
        <w:t xml:space="preserve">The changes and advancements that this revolution brings to the world, challenge the church to firstly be abreast of the technological changes in order to remain relevant and efficient in the fulfillment of its mission.  Secondly, the church must stay on top of the social issues that challenge its belief system. While it may be challenging, the church can embrace the technological innovations and at the same time </w:t>
      </w:r>
      <w:r>
        <w:lastRenderedPageBreak/>
        <w:t xml:space="preserve">stay true to its biblical beliefs and mission.  As technologies like artificial intelligence, autonomous vehicles and the internet merge with humans’ physical lives the challenge can become even greater for the church.  The policy choices that governments make could shape the course of development in economies and societies at large.  These changes do have significant impact on how we view and experience the world. However, the church can take advantage of the opportunity to develop, expand and grow. With the advent of new digital opportunities and more affordable ways to be connected, people will achieve greater benefit.  Mobile innovations and software applications allow for financial inclusion and give greater access to financial services, especially to those who are marginalized. </w:t>
      </w:r>
    </w:p>
    <w:p w14:paraId="19064459" w14:textId="77777777" w:rsidR="00F240B3" w:rsidRDefault="00F240B3" w:rsidP="00F240B3">
      <w:pPr>
        <w:spacing w:line="360" w:lineRule="auto"/>
      </w:pPr>
    </w:p>
    <w:p w14:paraId="2078D99C" w14:textId="77777777" w:rsidR="00F240B3" w:rsidRDefault="00F240B3" w:rsidP="00F240B3">
      <w:pPr>
        <w:spacing w:line="360" w:lineRule="auto"/>
      </w:pPr>
      <w:r>
        <w:t xml:space="preserve">  </w:t>
      </w:r>
      <w:r>
        <w:tab/>
        <w:t xml:space="preserve">Mobile technology continues to breakdown traditional barriers, thus connecting more people and societies. It is essential for governments to encourage network investment, change regulations to match the new </w:t>
      </w:r>
      <w:proofErr w:type="spellStart"/>
      <w:r>
        <w:t>realties</w:t>
      </w:r>
      <w:proofErr w:type="spellEnd"/>
      <w:r>
        <w:t xml:space="preserve"> of the digitized world and promote the growth of digital technologies. Leaders and policy makers should ensure that in crafting the policies no one is left behind. </w:t>
      </w:r>
    </w:p>
    <w:p w14:paraId="5740EFE4" w14:textId="77777777" w:rsidR="00F240B3" w:rsidRDefault="00F240B3" w:rsidP="00F240B3">
      <w:pPr>
        <w:spacing w:line="360" w:lineRule="auto"/>
        <w:ind w:firstLine="720"/>
      </w:pPr>
      <w:r>
        <w:t>It is forecasted that by 2030 the Global Financial Monetary System will face a number of risks and challenges associated with decentralization and integration. The international financial architecture will need to adapt to regulatory challenges, current macroeconomic risk and the transformation of the financial system through digitization.</w:t>
      </w:r>
    </w:p>
    <w:p w14:paraId="713FDCD6" w14:textId="77777777" w:rsidR="00F240B3" w:rsidRDefault="00F240B3" w:rsidP="00F240B3">
      <w:pPr>
        <w:spacing w:line="360" w:lineRule="auto"/>
        <w:ind w:firstLine="720"/>
      </w:pPr>
      <w:r>
        <w:t xml:space="preserve">The future of the financial services sector is determined by digitization forces such as payment disintermediation, data aggregation and artificial intelligence, and distributed ledger technology. It is forecasted that while today 70% of consumers still have great trust in their bank regarding their personal data, the digital generation X &amp; Y will represent 70% of the global workforce by the year 2030. This will undoubtedly change how we work and do business. The traditional business model will invariably change significantly and in order for businesses to meet the changing demands of the consumer, proactive and aggressive measures would need to be taken when it comes to innovation. It is evident that there will be a closer alignment of commerce and financial services, which will result in the need for regulatory separation. </w:t>
      </w:r>
    </w:p>
    <w:p w14:paraId="3A07E3DF" w14:textId="77777777" w:rsidR="00F240B3" w:rsidRDefault="00F240B3" w:rsidP="00F240B3">
      <w:pPr>
        <w:spacing w:line="360" w:lineRule="auto"/>
        <w:ind w:firstLine="720"/>
      </w:pPr>
      <w:r>
        <w:t xml:space="preserve">It is significant to note that data is very important in this digital age, and that artificial intelligence is an absolute essential for rapid and efficient utilization of such valuable resource. The end goal is for our societies to be more productive, efficient, safe and effective. The main focus ought to be the preservation of the core values of freedom, democracy and equality for all. It is anticipated that by </w:t>
      </w:r>
      <w:r>
        <w:lastRenderedPageBreak/>
        <w:t>2030 the financial services will be completely transformed, and hence the need for financial literacy skills will be heightened.</w:t>
      </w:r>
    </w:p>
    <w:p w14:paraId="5BBDABAA" w14:textId="77777777" w:rsidR="00F240B3" w:rsidRDefault="00F240B3" w:rsidP="00F240B3">
      <w:pPr>
        <w:spacing w:line="360" w:lineRule="auto"/>
        <w:ind w:firstLine="720"/>
      </w:pPr>
      <w:r>
        <w:t xml:space="preserve">At the beginning of the Fourth Industrial Revolution we see that developments in genetics, artificial intelligence, robotics, nanotechnology, 3D printing and biotechnology keep building and expanding upon one another, which will lead to comprehensive changes.  These changes do hold great promise, however, the patterns of consumption, production and employment are not without challenges. Corporations, governments and individuals need to be proactive in adapting to these changes.  The employment landscape will continue to change as the business model continues to change in years to come. This will be driven largely by significant job creation, job displacement, heightened labor productivity and widening skills gaps. Evidently there will be ongoing need for upgrading and or retraining in most sectors. The leaders in both the public and private sectors ought to contemplate the very important issue of the future of jobs and the pace of change to the global employment landscape in the coming years.   It is significant to note that both demographic and socio-economic shifts will also have a strong impact on business models and organizational structures as that of technological change. </w:t>
      </w:r>
    </w:p>
    <w:p w14:paraId="166F87CE" w14:textId="77777777" w:rsidR="00F240B3" w:rsidRDefault="00F240B3" w:rsidP="00F240B3">
      <w:pPr>
        <w:spacing w:line="360" w:lineRule="auto"/>
        <w:ind w:firstLine="720"/>
      </w:pPr>
      <w:r>
        <w:t>Work in the digital age is changing in comparison to work in the industrial age. For instance, in the digital age there are a variety of options such as remote work, flexible work and on-demand work. Information and communication technology, financial services and professional services would be impacted by processing power and copious amount of data. Financial services and professional services will be impacted in a significant way. It is estimated that between 2015 and 2020 about 5.1 million jobs would likely be lost due to the disruptive labor market changes. I perceive that employment trends will vary from one industry to another. In order for employees to remain competitive they ought to ensure that they are keeping up with the demands of new skills sets required to get the job done in a faster, efficient and competitive way. Certain occupations will require a higher level of cognitive abilities such as creativity, reasoning logically and problem solving. In some cases, the soft skills will be more desirable over the hard skills.</w:t>
      </w:r>
      <w:r w:rsidRPr="00533237">
        <w:t xml:space="preserve"> </w:t>
      </w:r>
      <w:r>
        <w:t xml:space="preserve">As the pace of change quickens, governments, businesses, educational institutions and individuals should be able to forecast and identify the skills that are relevant currently and for the future. </w:t>
      </w:r>
    </w:p>
    <w:p w14:paraId="4FB9A4A7" w14:textId="77777777" w:rsidR="00F240B3" w:rsidRDefault="00F240B3" w:rsidP="00F240B3">
      <w:pPr>
        <w:spacing w:line="360" w:lineRule="auto"/>
        <w:ind w:firstLine="720"/>
      </w:pPr>
      <w:r>
        <w:t xml:space="preserve">The educational system must be prepared to enter new areas of learning that the market place increasingly demands. The career choices continue to evolve with the passing of time and employees must be prepared to acquire the necessary technical, social and analytical skills. It is essential that we </w:t>
      </w:r>
      <w:r>
        <w:lastRenderedPageBreak/>
        <w:t>reform our educational system to better prepare students to meet future skills requirements.  In light of the complex technological changes, collaboration is warranted among businesses, educational institutions and accreditation providers to secure the required skills for the market place of the twenty first century. The World Economic Forum has been tracking global gender gap and have found that we have made slow progress in gender inclusion. Many companies are intentional about ensuring that women are represented at the senior management levels recognizing that female talent is one of the most under- utilized business re</w:t>
      </w:r>
      <w:bookmarkStart w:id="0" w:name="_GoBack"/>
      <w:bookmarkEnd w:id="0"/>
      <w:r>
        <w:t>source. Given the gender composition of the customer base, companies are taking a closer look at the gender composition of the workforce. Women are underrepresented in the work force across industries even though they are responsible for most of the household spending. Women make up the majority of those enrolled in university yet they are under-represented in the workforce across industries. Many forward -thinking companies are taking a serious look at the issue of gender imbalance. It is important to note the contribution that national cultures, policies and religion play in impacting the role of women in the national workforces.</w:t>
      </w:r>
    </w:p>
    <w:p w14:paraId="1FEE8B10" w14:textId="77777777" w:rsidR="00F240B3" w:rsidRDefault="00F240B3" w:rsidP="00F240B3">
      <w:pPr>
        <w:spacing w:line="360" w:lineRule="auto"/>
        <w:ind w:firstLine="720"/>
      </w:pPr>
      <w:r>
        <w:t xml:space="preserve">Researchers of leading global employers are interested in researching drivers of change, employment trends, skills stability, and workforce strategy.  The aim is to gain an understanding of the expectations regarding the future of jobs, work and skills.  In this way they will be able to have a more informed debate and provide the necessary guidance to the relevant players in the industry. It is essential to have conversations with businesses, governments, and civil organizations such as credit unions and educational institutions. </w:t>
      </w:r>
    </w:p>
    <w:p w14:paraId="1D59A9F9" w14:textId="77777777" w:rsidR="00F240B3" w:rsidRDefault="00F240B3" w:rsidP="00F240B3">
      <w:pPr>
        <w:spacing w:line="360" w:lineRule="auto"/>
        <w:ind w:firstLine="720"/>
      </w:pPr>
      <w:r>
        <w:t xml:space="preserve">It is clear that the technologies of the Fourth Industrial Revolution are having significant impact on businesses across all industries. This impact is felt in the areas of demand, supply, quality, speed and price. Companies are forced to pay attention to how they design, market, and deliver goods and services due to the easy access consumers have to information about goods and services. New ways of consuming goods and services are emerging on a rapid and ongoing basis. It is said that the Fourth Industrial Revolution has the following four main effects on business; consumer expectations, product enhancement, collaborative innovation, and organizational forms. </w:t>
      </w:r>
    </w:p>
    <w:p w14:paraId="13DA8209" w14:textId="77777777" w:rsidR="00F240B3" w:rsidRDefault="00F240B3" w:rsidP="00F240B3">
      <w:pPr>
        <w:spacing w:line="360" w:lineRule="auto"/>
        <w:ind w:firstLine="720"/>
      </w:pPr>
      <w:r>
        <w:t xml:space="preserve"> The advancements in mobile technology, computer technology, fiber-optics and satellites can be a great challenge or a great advantage to the church. More than ever before people from different countries, cultures and religions are being connected.  Some of the challenges that the church will encounter are distraction and the formation of superficial connections, friendships and relationships due to the proliferation of social networking.  For example, since the advent of the culture of digital </w:t>
      </w:r>
      <w:r>
        <w:lastRenderedPageBreak/>
        <w:t xml:space="preserve">communications, the young people have adopted the use of the new media as their means of personal communication.  Those who desire to deceive and manipulate find it easy to disseminate their views using the electronic media.  In addition, there are potential challenges with the language of the new public platform. This digital revolution has created new ways of communicating, with new languages and a new psychology. The challenge for the church is to find a language that is appropriate for this new forum, while at the same time stay true to its morals, values, doctrines and teachings. In other words, the church does not have to dilute its message in order to be relevant. There must be a distinction between the language for the followers of the faith and that for the general public. How the church communicates with the general public speaks volumes about its values.  Another area of grave concern is the inevitable reality of hackers and organized crime, as well as, personal, social and theological challenges. The information age facilitates and inadvertently propagates the spread and growth of evil at an alarming rate. The revolution breaks down many relationships and our sense of community. </w:t>
      </w:r>
    </w:p>
    <w:p w14:paraId="40BB5F2C" w14:textId="77777777" w:rsidR="00F240B3" w:rsidRDefault="00F240B3" w:rsidP="00F240B3">
      <w:pPr>
        <w:spacing w:line="360" w:lineRule="auto"/>
        <w:ind w:firstLine="720"/>
      </w:pPr>
      <w:r>
        <w:t xml:space="preserve">Some of the advantages of the revolution regarding the fulfillment of the mission of the church are increased knowledge at our finger tips, ready availability of biblical knowledge via the worldwide web, connecting individuals and groups through real time communication regardless of geographical location, sharing of ideas and acceleration of innovation, and access to a world of opportunities online. It is significant that people around the world can benefit from the services of the church from the comfort of their homes. Churches can linkup with other churches from around the world. Through local church website each church can maintain an online presence where their programs and services can be available at all times.  In the area of finance, the church is able to receive donations from people across religions and cultures around the world. Flexible work increases the earning power of members and allows for more disposable time and income that can be donated to the church. With the increase in income they are able to work towards the alleviation of financial burdens. A business can be run from anywhere in the world and purchases can be made without the need to leave the house. It allows flexibility in that individuals can choose to work from home or even while on a business trip. </w:t>
      </w:r>
    </w:p>
    <w:p w14:paraId="6F3EF4E5" w14:textId="77777777" w:rsidR="00F240B3" w:rsidRDefault="00F240B3" w:rsidP="00F240B3">
      <w:pPr>
        <w:spacing w:line="360" w:lineRule="auto"/>
        <w:ind w:firstLine="720"/>
      </w:pPr>
      <w:r>
        <w:t>As these technological changes take place the church can influence the formation of policies that will benefit it in the proclamation of the gospel around the globe. It can also partner with other Non-governmental agencies (NGO’S) in meeting the needs of the less fortunate of the society. The church Must be both strategic and intentional as it confronts these rapid changes which are a consequence of this digital revolution.</w:t>
      </w:r>
    </w:p>
    <w:p w14:paraId="5D45F432" w14:textId="77777777" w:rsidR="00F240B3" w:rsidRDefault="00F240B3" w:rsidP="00F240B3">
      <w:pPr>
        <w:spacing w:line="360" w:lineRule="auto"/>
        <w:ind w:firstLine="720"/>
      </w:pPr>
      <w:r>
        <w:lastRenderedPageBreak/>
        <w:t xml:space="preserve">In conclusion, the church needs to embrace these advances in technology to advance its mission around the world. It is absolutely necessary for the church to keep abreast with the changes that are taking place during the Fourth Industrial Revolution in order to galvanize it into expeditiously achieving its mission. The church came on the scene during the Second Industrial Revolution and has evidently benefitted significantly from these advancements and changes. </w:t>
      </w:r>
    </w:p>
    <w:p w14:paraId="56B76DB7" w14:textId="77777777" w:rsidR="00F240B3" w:rsidRDefault="00F240B3"/>
    <w:sectPr w:rsidR="00F24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B3"/>
    <w:rsid w:val="00F2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B3C8"/>
  <w15:chartTrackingRefBased/>
  <w15:docId w15:val="{E842F1D0-37EF-4606-A0DD-746F56F5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2075</Words>
  <Characters>11828</Characters>
  <Application>Microsoft Office Word</Application>
  <DocSecurity>0</DocSecurity>
  <Lines>98</Lines>
  <Paragraphs>27</Paragraphs>
  <ScaleCrop>false</ScaleCrop>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 ferary</dc:creator>
  <cp:keywords/>
  <dc:description/>
  <cp:lastModifiedBy>reynold ferary</cp:lastModifiedBy>
  <cp:revision>1</cp:revision>
  <dcterms:created xsi:type="dcterms:W3CDTF">2020-03-09T20:06:00Z</dcterms:created>
  <dcterms:modified xsi:type="dcterms:W3CDTF">2020-03-09T20:09:00Z</dcterms:modified>
</cp:coreProperties>
</file>